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2E719" w14:textId="77777777" w:rsidR="007A5DF4" w:rsidRDefault="007A5DF4">
      <w:r>
        <w:t>MINIMAX SKINNY</w:t>
      </w:r>
    </w:p>
    <w:p w14:paraId="5B986C3E" w14:textId="77777777" w:rsidR="007A5DF4" w:rsidRDefault="007A5DF4"/>
    <w:p w14:paraId="017D6F47" w14:textId="77777777" w:rsidR="00BB34B6" w:rsidRDefault="00BB34B6">
      <w:r>
        <w:rPr>
          <w:noProof/>
          <w:lang w:val="en-US"/>
        </w:rPr>
        <w:drawing>
          <wp:inline distT="0" distB="0" distL="0" distR="0" wp14:anchorId="6E5A1987" wp14:editId="11923F64">
            <wp:extent cx="5080000" cy="6985000"/>
            <wp:effectExtent l="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698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2A7B9" w14:textId="77777777" w:rsidR="00BB34B6" w:rsidRDefault="00BB34B6"/>
    <w:p w14:paraId="00892F24" w14:textId="77777777" w:rsidR="007A5DF4" w:rsidRDefault="007A5DF4">
      <w:bookmarkStart w:id="0" w:name="_GoBack"/>
      <w:bookmarkEnd w:id="0"/>
      <w:r>
        <w:t xml:space="preserve">Un </w:t>
      </w:r>
      <w:proofErr w:type="spellStart"/>
      <w:r>
        <w:t>elemento</w:t>
      </w:r>
      <w:proofErr w:type="spellEnd"/>
      <w:r>
        <w:t xml:space="preserve"> </w:t>
      </w:r>
      <w:proofErr w:type="spellStart"/>
      <w:r>
        <w:t>decorativo</w:t>
      </w:r>
      <w:proofErr w:type="spellEnd"/>
      <w:r>
        <w:t xml:space="preserve"> de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sí</w:t>
      </w:r>
      <w:proofErr w:type="spellEnd"/>
      <w:r>
        <w:t xml:space="preserve"> ! Un </w:t>
      </w:r>
      <w:proofErr w:type="spellStart"/>
      <w:r>
        <w:t>soplo</w:t>
      </w:r>
      <w:proofErr w:type="spellEnd"/>
      <w:r>
        <w:t xml:space="preserve"> de </w:t>
      </w:r>
      <w:proofErr w:type="spellStart"/>
      <w:r>
        <w:t>originalidad</w:t>
      </w:r>
      <w:proofErr w:type="spellEnd"/>
      <w:r>
        <w:t xml:space="preserve"> y </w:t>
      </w:r>
      <w:proofErr w:type="spellStart"/>
      <w:r>
        <w:t>modernidad</w:t>
      </w:r>
      <w:proofErr w:type="spellEnd"/>
      <w:r>
        <w:t xml:space="preserve">. </w:t>
      </w:r>
      <w:proofErr w:type="gramStart"/>
      <w:r>
        <w:t>un</w:t>
      </w:r>
      <w:proofErr w:type="gramEnd"/>
      <w:r>
        <w:t xml:space="preserve"> </w:t>
      </w:r>
      <w:proofErr w:type="spellStart"/>
      <w:r>
        <w:t>diseño</w:t>
      </w:r>
      <w:proofErr w:type="spellEnd"/>
      <w:r>
        <w:t xml:space="preserve"> </w:t>
      </w:r>
      <w:proofErr w:type="spellStart"/>
      <w:r>
        <w:t>depurado</w:t>
      </w:r>
      <w:proofErr w:type="spellEnd"/>
      <w:r>
        <w:t xml:space="preserve"> </w:t>
      </w:r>
      <w:proofErr w:type="spellStart"/>
      <w:r>
        <w:t>iriginal</w:t>
      </w:r>
      <w:proofErr w:type="spellEnd"/>
      <w:r>
        <w:t xml:space="preserve"> y </w:t>
      </w:r>
      <w:proofErr w:type="spellStart"/>
      <w:r>
        <w:t>discreto</w:t>
      </w:r>
      <w:proofErr w:type="spellEnd"/>
      <w:r>
        <w:t xml:space="preserve"> a la </w:t>
      </w:r>
      <w:proofErr w:type="spellStart"/>
      <w:r>
        <w:t>vez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forma </w:t>
      </w:r>
      <w:proofErr w:type="spellStart"/>
      <w:r>
        <w:t>redondeada</w:t>
      </w:r>
      <w:proofErr w:type="spellEnd"/>
      <w:r>
        <w:t xml:space="preserve">, </w:t>
      </w:r>
      <w:proofErr w:type="spellStart"/>
      <w:r>
        <w:t>divertida</w:t>
      </w:r>
      <w:proofErr w:type="spellEnd"/>
      <w:r>
        <w:t xml:space="preserve"> y de </w:t>
      </w:r>
      <w:proofErr w:type="spellStart"/>
      <w:r>
        <w:t>calida</w:t>
      </w:r>
      <w:proofErr w:type="spellEnd"/>
      <w:r>
        <w:t xml:space="preserve">. </w:t>
      </w:r>
      <w:proofErr w:type="spellStart"/>
      <w:proofErr w:type="gramStart"/>
      <w:r>
        <w:t>una</w:t>
      </w:r>
      <w:proofErr w:type="spellEnd"/>
      <w:proofErr w:type="gramEnd"/>
      <w:r>
        <w:t xml:space="preserve"> </w:t>
      </w:r>
      <w:proofErr w:type="spellStart"/>
      <w:r>
        <w:t>señalización</w:t>
      </w:r>
      <w:proofErr w:type="spellEnd"/>
      <w:r>
        <w:t xml:space="preserve"> </w:t>
      </w:r>
      <w:proofErr w:type="spellStart"/>
      <w:r>
        <w:t>replanteada</w:t>
      </w:r>
      <w:proofErr w:type="spellEnd"/>
      <w:r>
        <w:t xml:space="preserve"> para un </w:t>
      </w:r>
      <w:proofErr w:type="spellStart"/>
      <w:r>
        <w:t>mensaje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claro</w:t>
      </w:r>
      <w:proofErr w:type="spellEnd"/>
      <w:r>
        <w:t xml:space="preserve">, </w:t>
      </w:r>
      <w:proofErr w:type="spellStart"/>
      <w:r>
        <w:t>divertido</w:t>
      </w:r>
      <w:proofErr w:type="spellEnd"/>
      <w:r>
        <w:t xml:space="preserve"> y </w:t>
      </w:r>
      <w:proofErr w:type="spellStart"/>
      <w:r>
        <w:t>eficaz</w:t>
      </w:r>
      <w:proofErr w:type="spellEnd"/>
      <w:r>
        <w:t xml:space="preserve">. </w:t>
      </w:r>
      <w:proofErr w:type="spellStart"/>
      <w:r>
        <w:t>Tantos</w:t>
      </w:r>
      <w:proofErr w:type="spellEnd"/>
      <w:r>
        <w:t xml:space="preserve"> </w:t>
      </w:r>
      <w:proofErr w:type="spellStart"/>
      <w:r>
        <w:t>elementos</w:t>
      </w:r>
      <w:proofErr w:type="spellEnd"/>
      <w:r>
        <w:t xml:space="preserve"> que </w:t>
      </w:r>
      <w:proofErr w:type="spellStart"/>
      <w:r>
        <w:t>hacen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contenedor</w:t>
      </w:r>
      <w:proofErr w:type="spellEnd"/>
      <w:r>
        <w:t xml:space="preserve"> </w:t>
      </w:r>
      <w:proofErr w:type="spellStart"/>
      <w:r>
        <w:t>soterrado</w:t>
      </w:r>
      <w:proofErr w:type="spellEnd"/>
      <w:r>
        <w:t xml:space="preserve"> </w:t>
      </w:r>
      <w:proofErr w:type="spellStart"/>
      <w:r>
        <w:t>Skinny</w:t>
      </w:r>
      <w:proofErr w:type="spellEnd"/>
      <w:r>
        <w:t xml:space="preserve"> un </w:t>
      </w:r>
      <w:proofErr w:type="spellStart"/>
      <w:r>
        <w:t>unico</w:t>
      </w:r>
      <w:proofErr w:type="spellEnd"/>
      <w:r>
        <w:t xml:space="preserve">, </w:t>
      </w:r>
      <w:proofErr w:type="spellStart"/>
      <w:r>
        <w:t>tecnologico</w:t>
      </w:r>
      <w:proofErr w:type="spellEnd"/>
      <w:r>
        <w:t xml:space="preserve"> e </w:t>
      </w:r>
      <w:proofErr w:type="spellStart"/>
      <w:r>
        <w:t>inovador</w:t>
      </w:r>
      <w:proofErr w:type="spellEnd"/>
      <w:r>
        <w:t xml:space="preserve"> para </w:t>
      </w:r>
      <w:proofErr w:type="spellStart"/>
      <w:r>
        <w:t>facilitar</w:t>
      </w:r>
      <w:proofErr w:type="spellEnd"/>
      <w:r>
        <w:t xml:space="preserve"> de la </w:t>
      </w:r>
      <w:proofErr w:type="spellStart"/>
      <w:r>
        <w:t>gestión</w:t>
      </w:r>
      <w:proofErr w:type="spellEnd"/>
      <w:r>
        <w:t xml:space="preserve"> de los </w:t>
      </w:r>
      <w:proofErr w:type="spellStart"/>
      <w:r>
        <w:t>residuos</w:t>
      </w:r>
      <w:proofErr w:type="spellEnd"/>
      <w:r>
        <w:t xml:space="preserve"> </w:t>
      </w:r>
      <w:proofErr w:type="spellStart"/>
      <w:r>
        <w:t>solidos</w:t>
      </w:r>
      <w:proofErr w:type="spellEnd"/>
      <w:r>
        <w:t xml:space="preserve"> </w:t>
      </w:r>
      <w:proofErr w:type="spellStart"/>
      <w:r>
        <w:t>urbanos</w:t>
      </w:r>
      <w:proofErr w:type="spellEnd"/>
      <w:r>
        <w:t xml:space="preserve"> a </w:t>
      </w:r>
      <w:proofErr w:type="spellStart"/>
      <w:r>
        <w:t>nivel</w:t>
      </w:r>
      <w:proofErr w:type="spellEnd"/>
      <w:r>
        <w:t xml:space="preserve"> municipal.</w:t>
      </w:r>
    </w:p>
    <w:p w14:paraId="29E2293C" w14:textId="77777777" w:rsidR="007A5DF4" w:rsidRDefault="007A5DF4"/>
    <w:tbl>
      <w:tblPr>
        <w:tblW w:w="10608" w:type="dxa"/>
        <w:tblInd w:w="-10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8"/>
      </w:tblGrid>
      <w:tr w:rsidR="007A5DF4" w:rsidRPr="007A5DF4" w14:paraId="1CFBCE42" w14:textId="77777777" w:rsidTr="007A5DF4">
        <w:tc>
          <w:tcPr>
            <w:tcW w:w="10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549C44" w14:textId="77777777" w:rsidR="007A5DF4" w:rsidRPr="007A5DF4" w:rsidRDefault="007A5DF4" w:rsidP="007A5DF4">
            <w:pPr>
              <w:spacing w:line="0" w:lineRule="atLeast"/>
              <w:rPr>
                <w:rFonts w:ascii="Segoe UI" w:eastAsia="Times New Roman" w:hAnsi="Segoe UI" w:cs="Times New Roman"/>
                <w:b/>
                <w:bCs/>
                <w:color w:val="333333"/>
              </w:rPr>
            </w:pPr>
            <w:r w:rsidRPr="007A5DF4">
              <w:rPr>
                <w:rFonts w:ascii="Segoe UI" w:eastAsia="Times New Roman" w:hAnsi="Segoe UI" w:cs="Times New Roman"/>
                <w:b/>
                <w:bCs/>
                <w:color w:val="333333"/>
              </w:rPr>
              <w:lastRenderedPageBreak/>
              <w:t>MATERIALES / CONCEPCIÓN</w:t>
            </w:r>
          </w:p>
        </w:tc>
      </w:tr>
      <w:tr w:rsidR="007A5DF4" w:rsidRPr="007A5DF4" w14:paraId="645537AF" w14:textId="77777777" w:rsidTr="007A5D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03248B34" w14:textId="77777777" w:rsidR="007A5DF4" w:rsidRPr="007A5DF4" w:rsidRDefault="007A5DF4" w:rsidP="007A5DF4">
            <w:pPr>
              <w:spacing w:line="285" w:lineRule="atLeast"/>
              <w:jc w:val="both"/>
              <w:rPr>
                <w:rFonts w:ascii="Segoe UI" w:eastAsia="Times New Roman" w:hAnsi="Segoe UI" w:cs="Times New Roman"/>
                <w:color w:val="333333"/>
                <w:sz w:val="20"/>
                <w:szCs w:val="20"/>
              </w:rPr>
            </w:pPr>
            <w:r w:rsidRPr="007A5DF4">
              <w:rPr>
                <w:rFonts w:ascii="Segoe UI" w:eastAsia="Times New Roman" w:hAnsi="Segoe UI" w:cs="Times New Roman"/>
                <w:color w:val="333333"/>
                <w:sz w:val="20"/>
                <w:szCs w:val="20"/>
              </w:rPr>
              <w:t xml:space="preserve">El </w:t>
            </w:r>
            <w:proofErr w:type="spellStart"/>
            <w:r w:rsidRPr="007A5DF4">
              <w:rPr>
                <w:rFonts w:ascii="Segoe UI" w:eastAsia="Times New Roman" w:hAnsi="Segoe UI" w:cs="Times New Roman"/>
                <w:color w:val="333333"/>
                <w:sz w:val="20"/>
                <w:szCs w:val="20"/>
              </w:rPr>
              <w:t>contenedor</w:t>
            </w:r>
            <w:proofErr w:type="spellEnd"/>
            <w:r w:rsidRPr="007A5DF4">
              <w:rPr>
                <w:rFonts w:ascii="Segoe UI" w:eastAsia="Times New Roman" w:hAnsi="Segoe UI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A5DF4">
              <w:rPr>
                <w:rFonts w:ascii="Segoe UI" w:eastAsia="Times New Roman" w:hAnsi="Segoe UI" w:cs="Times New Roman"/>
                <w:color w:val="333333"/>
                <w:sz w:val="20"/>
                <w:szCs w:val="20"/>
              </w:rPr>
              <w:t>soterrados</w:t>
            </w:r>
            <w:proofErr w:type="spellEnd"/>
            <w:r w:rsidRPr="007A5DF4">
              <w:rPr>
                <w:rFonts w:ascii="Segoe UI" w:eastAsia="Times New Roman" w:hAnsi="Segoe UI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A5DF4">
              <w:rPr>
                <w:rFonts w:ascii="Segoe UI" w:eastAsia="Times New Roman" w:hAnsi="Segoe UI" w:cs="Times New Roman"/>
                <w:color w:val="333333"/>
                <w:sz w:val="20"/>
                <w:szCs w:val="20"/>
              </w:rPr>
              <w:t>mecánico</w:t>
            </w:r>
            <w:proofErr w:type="spellEnd"/>
            <w:r w:rsidRPr="007A5DF4">
              <w:rPr>
                <w:rFonts w:ascii="Segoe UI" w:eastAsia="Times New Roman" w:hAnsi="Segoe UI" w:cs="Times New Roman"/>
                <w:color w:val="333333"/>
                <w:sz w:val="20"/>
                <w:szCs w:val="20"/>
              </w:rPr>
              <w:t xml:space="preserve"> SKINNY </w:t>
            </w:r>
            <w:proofErr w:type="spellStart"/>
            <w:r w:rsidRPr="007A5DF4">
              <w:rPr>
                <w:rFonts w:ascii="Segoe UI" w:eastAsia="Times New Roman" w:hAnsi="Segoe UI" w:cs="Times New Roman"/>
                <w:color w:val="333333"/>
                <w:sz w:val="20"/>
                <w:szCs w:val="20"/>
              </w:rPr>
              <w:t>está</w:t>
            </w:r>
            <w:proofErr w:type="spellEnd"/>
            <w:r w:rsidRPr="007A5DF4">
              <w:rPr>
                <w:rFonts w:ascii="Segoe UI" w:eastAsia="Times New Roman" w:hAnsi="Segoe UI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A5DF4">
              <w:rPr>
                <w:rFonts w:ascii="Segoe UI" w:eastAsia="Times New Roman" w:hAnsi="Segoe UI" w:cs="Times New Roman"/>
                <w:color w:val="333333"/>
                <w:sz w:val="20"/>
                <w:szCs w:val="20"/>
              </w:rPr>
              <w:t>formado</w:t>
            </w:r>
            <w:proofErr w:type="spellEnd"/>
            <w:r w:rsidRPr="007A5DF4">
              <w:rPr>
                <w:rFonts w:ascii="Segoe UI" w:eastAsia="Times New Roman" w:hAnsi="Segoe UI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A5DF4">
              <w:rPr>
                <w:rFonts w:ascii="Segoe UI" w:eastAsia="Times New Roman" w:hAnsi="Segoe UI" w:cs="Times New Roman"/>
                <w:color w:val="333333"/>
                <w:sz w:val="20"/>
                <w:szCs w:val="20"/>
              </w:rPr>
              <w:t>por</w:t>
            </w:r>
            <w:proofErr w:type="spellEnd"/>
            <w:r w:rsidRPr="007A5DF4">
              <w:rPr>
                <w:rFonts w:ascii="Segoe UI" w:eastAsia="Times New Roman" w:hAnsi="Segoe UI" w:cs="Times New Roman"/>
                <w:color w:val="333333"/>
                <w:sz w:val="20"/>
                <w:szCs w:val="20"/>
              </w:rPr>
              <w:t xml:space="preserve"> 5 </w:t>
            </w:r>
            <w:proofErr w:type="spellStart"/>
            <w:r w:rsidRPr="007A5DF4">
              <w:rPr>
                <w:rFonts w:ascii="Segoe UI" w:eastAsia="Times New Roman" w:hAnsi="Segoe UI" w:cs="Times New Roman"/>
                <w:color w:val="333333"/>
                <w:sz w:val="20"/>
                <w:szCs w:val="20"/>
              </w:rPr>
              <w:t>elementos</w:t>
            </w:r>
            <w:proofErr w:type="spellEnd"/>
            <w:r w:rsidRPr="007A5DF4">
              <w:rPr>
                <w:rFonts w:ascii="Segoe UI" w:eastAsia="Times New Roman" w:hAnsi="Segoe UI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A5DF4">
              <w:rPr>
                <w:rFonts w:ascii="Segoe UI" w:eastAsia="Times New Roman" w:hAnsi="Segoe UI" w:cs="Times New Roman"/>
                <w:color w:val="333333"/>
                <w:sz w:val="20"/>
                <w:szCs w:val="20"/>
              </w:rPr>
              <w:t>estructurales</w:t>
            </w:r>
            <w:proofErr w:type="spellEnd"/>
            <w:r w:rsidRPr="007A5DF4">
              <w:rPr>
                <w:rFonts w:ascii="Segoe UI" w:eastAsia="Times New Roman" w:hAnsi="Segoe UI" w:cs="Times New Roman"/>
                <w:color w:val="333333"/>
                <w:sz w:val="20"/>
                <w:szCs w:val="20"/>
              </w:rPr>
              <w:t xml:space="preserve"> principales:</w:t>
            </w:r>
          </w:p>
          <w:p w14:paraId="2BFCF979" w14:textId="77777777" w:rsidR="007A5DF4" w:rsidRPr="007A5DF4" w:rsidRDefault="007A5DF4" w:rsidP="007A5DF4">
            <w:pPr>
              <w:spacing w:before="225" w:after="225" w:line="285" w:lineRule="atLeast"/>
              <w:jc w:val="both"/>
              <w:rPr>
                <w:rFonts w:ascii="Segoe UI" w:hAnsi="Segoe UI" w:cs="Times New Roman"/>
                <w:color w:val="333333"/>
                <w:sz w:val="20"/>
                <w:szCs w:val="20"/>
              </w:rPr>
            </w:pPr>
            <w:proofErr w:type="gram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1.Vaso</w:t>
            </w:r>
            <w:proofErr w:type="gram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de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hormigón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: Disponibles en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distintas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capacidades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: 3, 4 o 5 m3, las cubas de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hormigón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son de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una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sola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pieza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.</w:t>
            </w:r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br/>
              <w:t xml:space="preserve">La cuba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está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fabricada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en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hormigón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armado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armado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de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calidad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HA45 y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espesor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de las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paredes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de 100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mm.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El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espesor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del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fondo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es de 150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mm.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  Este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sistema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de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contenedores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enterrados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puede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ser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igualmente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empleado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en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aquellos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lugares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en los que el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nivel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de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agua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subterránea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es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elevado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.</w:t>
            </w:r>
          </w:p>
          <w:p w14:paraId="22FB578D" w14:textId="77777777" w:rsidR="007A5DF4" w:rsidRPr="007A5DF4" w:rsidRDefault="007A5DF4" w:rsidP="007A5DF4">
            <w:pPr>
              <w:spacing w:before="225" w:after="225" w:line="285" w:lineRule="atLeast"/>
              <w:jc w:val="both"/>
              <w:rPr>
                <w:rFonts w:ascii="Segoe UI" w:hAnsi="Segoe UI" w:cs="Times New Roman"/>
                <w:color w:val="333333"/>
                <w:sz w:val="20"/>
                <w:szCs w:val="20"/>
              </w:rPr>
            </w:pPr>
            <w:proofErr w:type="gram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2.dispositivo</w:t>
            </w:r>
            <w:proofErr w:type="gram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de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seguridad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: En el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momento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de la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elevación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del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contenedor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para su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vaciado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se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eleva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la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valla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de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seguridad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de 90 cm 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fabricada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en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chapa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de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acero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galvanizado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, se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instala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para que el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orificio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vacío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esté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asegurado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.</w:t>
            </w:r>
          </w:p>
          <w:p w14:paraId="1F5A765F" w14:textId="77777777" w:rsidR="007A5DF4" w:rsidRPr="007A5DF4" w:rsidRDefault="007A5DF4" w:rsidP="007A5DF4">
            <w:pPr>
              <w:spacing w:before="225" w:after="225" w:line="285" w:lineRule="atLeast"/>
              <w:jc w:val="both"/>
              <w:rPr>
                <w:rFonts w:ascii="Segoe UI" w:hAnsi="Segoe UI" w:cs="Times New Roman"/>
                <w:color w:val="333333"/>
                <w:sz w:val="20"/>
                <w:szCs w:val="20"/>
              </w:rPr>
            </w:pPr>
            <w:proofErr w:type="gram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3.cuba</w:t>
            </w:r>
            <w:proofErr w:type="gram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interior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: La cuba, con un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espesor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de 3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mm.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es de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concepción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modular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en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acero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galvanizado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en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caliente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(Fe 360b) y su superficie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está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cincada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en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caliente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Está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atornillada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a la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plataforma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peatonal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impidiendo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así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cualquier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filtración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de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agua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de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lluvia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en el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contenedor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.</w:t>
            </w:r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br/>
              <w:t> </w:t>
            </w:r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br/>
            </w:r>
            <w:proofErr w:type="gram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4.plataforma</w:t>
            </w:r>
            <w:proofErr w:type="gram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"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peatonal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":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Está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constituida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por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una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estructura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soldada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de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chapa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lagrimada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de 4 à 6 mm de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espesor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. </w:t>
            </w:r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br/>
              <w:t xml:space="preserve">El peso de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carga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máximo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es de al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menos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500 kg/m2.</w:t>
            </w:r>
          </w:p>
          <w:p w14:paraId="6C7BCC30" w14:textId="77777777" w:rsidR="007A5DF4" w:rsidRPr="007A5DF4" w:rsidRDefault="007A5DF4" w:rsidP="007A5DF4">
            <w:pPr>
              <w:spacing w:before="225" w:after="225" w:line="285" w:lineRule="atLeast"/>
              <w:jc w:val="both"/>
              <w:rPr>
                <w:rFonts w:ascii="Segoe UI" w:hAnsi="Segoe UI" w:cs="Times New Roman"/>
                <w:color w:val="333333"/>
                <w:sz w:val="20"/>
                <w:szCs w:val="20"/>
              </w:rPr>
            </w:pPr>
            <w:proofErr w:type="gram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5.columna</w:t>
            </w:r>
            <w:proofErr w:type="gram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de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introducción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de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residuos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: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buzones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con un original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diseño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de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aspecto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vanguardista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. Disponible en 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fundición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de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aluminio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o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poliéster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con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gran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resistencia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a los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golpes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 xml:space="preserve"> y </w:t>
            </w:r>
            <w:proofErr w:type="spellStart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deformaciones</w:t>
            </w:r>
            <w:proofErr w:type="spellEnd"/>
            <w:r w:rsidRPr="007A5DF4">
              <w:rPr>
                <w:rFonts w:ascii="Segoe UI" w:hAnsi="Segoe UI" w:cs="Times New Roman"/>
                <w:color w:val="333333"/>
                <w:sz w:val="20"/>
                <w:szCs w:val="20"/>
              </w:rPr>
              <w:t>.</w:t>
            </w:r>
          </w:p>
        </w:tc>
      </w:tr>
      <w:tr w:rsidR="007A5DF4" w:rsidRPr="007A5DF4" w14:paraId="01EB246C" w14:textId="77777777" w:rsidTr="007A5D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46244B" w14:textId="77777777" w:rsidR="007A5DF4" w:rsidRPr="007A5DF4" w:rsidRDefault="007A5DF4" w:rsidP="007A5DF4">
            <w:pPr>
              <w:spacing w:line="285" w:lineRule="atLeast"/>
              <w:jc w:val="both"/>
              <w:rPr>
                <w:rFonts w:ascii="Segoe UI" w:eastAsia="Times New Roman" w:hAnsi="Segoe UI" w:cs="Times New Roman"/>
                <w:b/>
                <w:bCs/>
                <w:color w:val="333333"/>
              </w:rPr>
            </w:pPr>
            <w:r w:rsidRPr="007A5DF4">
              <w:rPr>
                <w:rFonts w:ascii="Segoe UI" w:eastAsia="Times New Roman" w:hAnsi="Segoe UI" w:cs="Times New Roman"/>
                <w:b/>
                <w:bCs/>
                <w:color w:val="333333"/>
              </w:rPr>
              <w:t>DIMENSIONES</w:t>
            </w:r>
          </w:p>
        </w:tc>
      </w:tr>
      <w:tr w:rsidR="007A5DF4" w:rsidRPr="007A5DF4" w14:paraId="3337CEE2" w14:textId="77777777" w:rsidTr="007A5D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14:paraId="34E0E82D" w14:textId="77777777" w:rsidR="007A5DF4" w:rsidRPr="007A5DF4" w:rsidRDefault="007A5DF4" w:rsidP="007A5DF4">
            <w:pPr>
              <w:spacing w:line="285" w:lineRule="atLeast"/>
              <w:jc w:val="both"/>
              <w:rPr>
                <w:rFonts w:ascii="Segoe UI" w:eastAsia="Times New Roman" w:hAnsi="Segoe UI" w:cs="Times New Roman"/>
                <w:color w:val="333333"/>
                <w:sz w:val="20"/>
                <w:szCs w:val="20"/>
              </w:rPr>
            </w:pPr>
            <w:r>
              <w:rPr>
                <w:rFonts w:ascii="Segoe UI" w:eastAsia="Times New Roman" w:hAnsi="Segoe UI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 wp14:anchorId="32968FCF" wp14:editId="5517BFAE">
                  <wp:extent cx="9321800" cy="3505200"/>
                  <wp:effectExtent l="0" t="0" r="0" b="0"/>
                  <wp:docPr id="1" name="Picture 1" descr="http://www.plasticomnium-medioambiente.com/images/productos/soterrados/mecanicos/Skinny/dimensiones/dimensiones-skin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lasticomnium-medioambiente.com/images/productos/soterrados/mecanicos/Skinny/dimensiones/dimensiones-skin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0" cy="35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DF4" w:rsidRPr="007A5DF4" w14:paraId="02EFEE1F" w14:textId="77777777" w:rsidTr="007A5D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877FC" w14:textId="77777777" w:rsidR="007A5DF4" w:rsidRPr="007A5DF4" w:rsidRDefault="007A5DF4" w:rsidP="007A5DF4">
            <w:pPr>
              <w:spacing w:line="285" w:lineRule="atLeast"/>
              <w:rPr>
                <w:rFonts w:ascii="Segoe UI" w:eastAsia="Times New Roman" w:hAnsi="Segoe UI" w:cs="Times New Roman"/>
                <w:b/>
                <w:bCs/>
                <w:color w:val="333333"/>
              </w:rPr>
            </w:pPr>
            <w:r w:rsidRPr="007A5DF4">
              <w:rPr>
                <w:rFonts w:ascii="Segoe UI" w:eastAsia="Times New Roman" w:hAnsi="Segoe UI" w:cs="Times New Roman"/>
                <w:b/>
                <w:bCs/>
                <w:color w:val="333333"/>
              </w:rPr>
              <w:t>BOCAS PARA LA RECOGIDA SELECTIVA</w:t>
            </w:r>
          </w:p>
        </w:tc>
      </w:tr>
      <w:tr w:rsidR="007A5DF4" w:rsidRPr="007A5DF4" w14:paraId="2F328DC3" w14:textId="77777777" w:rsidTr="007A5D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0"/>
              <w:gridCol w:w="2030"/>
              <w:gridCol w:w="2030"/>
              <w:gridCol w:w="2030"/>
            </w:tblGrid>
            <w:tr w:rsidR="007A5DF4" w:rsidRPr="007A5DF4" w14:paraId="37839B67" w14:textId="77777777">
              <w:tc>
                <w:tcPr>
                  <w:tcW w:w="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8EBA35" w14:textId="77777777" w:rsidR="007A5DF4" w:rsidRPr="007A5DF4" w:rsidRDefault="007A5DF4" w:rsidP="007A5DF4">
                  <w:pPr>
                    <w:spacing w:line="120" w:lineRule="atLeast"/>
                    <w:jc w:val="right"/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 New Roman"/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0B215AFE" wp14:editId="19AC8184">
                        <wp:extent cx="1181100" cy="1117600"/>
                        <wp:effectExtent l="0" t="0" r="12700" b="0"/>
                        <wp:docPr id="2" name="Picture 2" descr="http://www.plasticomnium-medioambiente.com/images/productos/soterrados/mecanicos/Skinny/bocas_selectiva/vidri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plasticomnium-medioambiente.com/images/productos/soterrados/mecanicos/Skinny/bocas_selectiva/vidri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1117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8A5DC6" w14:textId="77777777" w:rsidR="007A5DF4" w:rsidRPr="007A5DF4" w:rsidRDefault="007A5DF4" w:rsidP="007A5DF4">
                  <w:pPr>
                    <w:spacing w:line="120" w:lineRule="atLeast"/>
                    <w:jc w:val="right"/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 New Roman"/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09F1641F" wp14:editId="0C9AB176">
                        <wp:extent cx="1181100" cy="1117600"/>
                        <wp:effectExtent l="0" t="0" r="12700" b="0"/>
                        <wp:docPr id="3" name="Picture 3" descr="http://www.plasticomnium-medioambiente.com/images/productos/soterrados/mecanicos/Skinny/bocas_selectiva/pape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plasticomnium-medioambiente.com/images/productos/soterrados/mecanicos/Skinny/bocas_selectiva/pape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1117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3C293A" w14:textId="77777777" w:rsidR="007A5DF4" w:rsidRPr="007A5DF4" w:rsidRDefault="007A5DF4" w:rsidP="007A5DF4">
                  <w:pPr>
                    <w:spacing w:line="120" w:lineRule="atLeast"/>
                    <w:jc w:val="right"/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 New Roman"/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2596B830" wp14:editId="2224C562">
                        <wp:extent cx="1181100" cy="1117600"/>
                        <wp:effectExtent l="0" t="0" r="12700" b="0"/>
                        <wp:docPr id="4" name="Picture 4" descr="http://www.plasticomnium-medioambiente.com/images/productos/soterrados/mecanicos/Skinny/bocas_selectiva/envas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plasticomnium-medioambiente.com/images/productos/soterrados/mecanicos/Skinny/bocas_selectiva/envas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1117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068E09" w14:textId="77777777" w:rsidR="007A5DF4" w:rsidRPr="007A5DF4" w:rsidRDefault="007A5DF4" w:rsidP="007A5DF4">
                  <w:pPr>
                    <w:spacing w:line="0" w:lineRule="atLeast"/>
                    <w:jc w:val="right"/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 New Roman"/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77B50010" wp14:editId="75D0603E">
                        <wp:extent cx="1181100" cy="1117600"/>
                        <wp:effectExtent l="0" t="0" r="12700" b="0"/>
                        <wp:docPr id="5" name="Picture 5" descr="http://www.plasticomnium-medioambiente.com/images/productos/soterrados/mecanicos/Skinny/bocas_selectiva/rsu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plasticomnium-medioambiente.com/images/productos/soterrados/mecanicos/Skinny/bocas_selectiva/rsu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1117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A5DF4" w:rsidRPr="007A5DF4" w14:paraId="7F149377" w14:textId="77777777">
              <w:trPr>
                <w:gridAfter w:val="1"/>
                <w:trHeight w:val="231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EED97BB" w14:textId="77777777" w:rsidR="007A5DF4" w:rsidRPr="007A5DF4" w:rsidRDefault="007A5DF4" w:rsidP="007A5DF4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BE2CE8F" w14:textId="77777777" w:rsidR="007A5DF4" w:rsidRPr="007A5DF4" w:rsidRDefault="007A5DF4" w:rsidP="007A5DF4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71AED76" w14:textId="77777777" w:rsidR="007A5DF4" w:rsidRPr="007A5DF4" w:rsidRDefault="007A5DF4" w:rsidP="007A5DF4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</w:p>
              </w:tc>
            </w:tr>
          </w:tbl>
          <w:p w14:paraId="536A46FF" w14:textId="77777777" w:rsidR="007A5DF4" w:rsidRPr="007A5DF4" w:rsidRDefault="007A5DF4" w:rsidP="007A5DF4">
            <w:pPr>
              <w:spacing w:line="285" w:lineRule="atLeast"/>
              <w:rPr>
                <w:rFonts w:ascii="Segoe UI" w:eastAsia="Times New Roman" w:hAnsi="Segoe UI" w:cs="Times New Roman"/>
                <w:color w:val="333333"/>
                <w:sz w:val="20"/>
                <w:szCs w:val="20"/>
              </w:rPr>
            </w:pPr>
          </w:p>
        </w:tc>
      </w:tr>
      <w:tr w:rsidR="007A5DF4" w:rsidRPr="007A5DF4" w14:paraId="4AFC4E5C" w14:textId="77777777" w:rsidTr="007A5D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75459C" w14:textId="77777777" w:rsidR="007A5DF4" w:rsidRPr="007A5DF4" w:rsidRDefault="007A5DF4" w:rsidP="007A5DF4">
            <w:pPr>
              <w:spacing w:line="285" w:lineRule="atLeast"/>
              <w:rPr>
                <w:rFonts w:ascii="Segoe UI" w:eastAsia="Times New Roman" w:hAnsi="Segoe UI" w:cs="Times New Roman"/>
                <w:b/>
                <w:bCs/>
                <w:color w:val="333333"/>
              </w:rPr>
            </w:pPr>
            <w:r w:rsidRPr="007A5DF4">
              <w:rPr>
                <w:rFonts w:ascii="Segoe UI" w:eastAsia="Times New Roman" w:hAnsi="Segoe UI" w:cs="Times New Roman"/>
                <w:b/>
                <w:bCs/>
                <w:color w:val="333333"/>
              </w:rPr>
              <w:t>COLORES ESTÁNDAR (</w:t>
            </w:r>
            <w:proofErr w:type="spellStart"/>
            <w:r w:rsidRPr="007A5DF4">
              <w:rPr>
                <w:rFonts w:ascii="Segoe UI" w:eastAsia="Times New Roman" w:hAnsi="Segoe UI" w:cs="Times New Roman"/>
                <w:b/>
                <w:bCs/>
                <w:color w:val="333333"/>
              </w:rPr>
              <w:t>otros</w:t>
            </w:r>
            <w:proofErr w:type="spellEnd"/>
            <w:r w:rsidRPr="007A5DF4">
              <w:rPr>
                <w:rFonts w:ascii="Segoe UI" w:eastAsia="Times New Roman" w:hAnsi="Segoe UI" w:cs="Times New Roman"/>
                <w:b/>
                <w:bCs/>
                <w:color w:val="333333"/>
              </w:rPr>
              <w:t xml:space="preserve"> colores disponibles </w:t>
            </w:r>
            <w:proofErr w:type="spellStart"/>
            <w:r w:rsidRPr="007A5DF4">
              <w:rPr>
                <w:rFonts w:ascii="Segoe UI" w:eastAsia="Times New Roman" w:hAnsi="Segoe UI" w:cs="Times New Roman"/>
                <w:b/>
                <w:bCs/>
                <w:color w:val="333333"/>
              </w:rPr>
              <w:t>bajo</w:t>
            </w:r>
            <w:proofErr w:type="spellEnd"/>
            <w:r w:rsidRPr="007A5DF4">
              <w:rPr>
                <w:rFonts w:ascii="Segoe UI" w:eastAsia="Times New Roman" w:hAnsi="Segoe UI" w:cs="Times New Roman"/>
                <w:b/>
                <w:bCs/>
                <w:color w:val="333333"/>
              </w:rPr>
              <w:t xml:space="preserve"> </w:t>
            </w:r>
            <w:proofErr w:type="spellStart"/>
            <w:r w:rsidRPr="007A5DF4">
              <w:rPr>
                <w:rFonts w:ascii="Segoe UI" w:eastAsia="Times New Roman" w:hAnsi="Segoe UI" w:cs="Times New Roman"/>
                <w:b/>
                <w:bCs/>
                <w:color w:val="333333"/>
              </w:rPr>
              <w:t>pedido</w:t>
            </w:r>
            <w:proofErr w:type="spellEnd"/>
            <w:r w:rsidRPr="007A5DF4">
              <w:rPr>
                <w:rFonts w:ascii="Segoe UI" w:eastAsia="Times New Roman" w:hAnsi="Segoe UI" w:cs="Times New Roman"/>
                <w:b/>
                <w:bCs/>
                <w:color w:val="333333"/>
              </w:rPr>
              <w:t xml:space="preserve"> </w:t>
            </w:r>
            <w:proofErr w:type="spellStart"/>
            <w:r w:rsidRPr="007A5DF4">
              <w:rPr>
                <w:rFonts w:ascii="Segoe UI" w:eastAsia="Times New Roman" w:hAnsi="Segoe UI" w:cs="Times New Roman"/>
                <w:b/>
                <w:bCs/>
                <w:color w:val="333333"/>
              </w:rPr>
              <w:t>mínimo</w:t>
            </w:r>
            <w:proofErr w:type="spellEnd"/>
            <w:r w:rsidRPr="007A5DF4">
              <w:rPr>
                <w:rFonts w:ascii="Segoe UI" w:eastAsia="Times New Roman" w:hAnsi="Segoe UI" w:cs="Times New Roman"/>
                <w:b/>
                <w:bCs/>
                <w:color w:val="333333"/>
              </w:rPr>
              <w:t>)</w:t>
            </w:r>
          </w:p>
        </w:tc>
      </w:tr>
      <w:tr w:rsidR="007A5DF4" w:rsidRPr="007A5DF4" w14:paraId="506FA1AB" w14:textId="77777777" w:rsidTr="007A5D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58"/>
            </w:tblGrid>
            <w:tr w:rsidR="007A5DF4" w:rsidRPr="007A5DF4" w14:paraId="3DDC4593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C56ED59" w14:textId="77777777" w:rsidR="007A5DF4" w:rsidRPr="007A5DF4" w:rsidRDefault="007A5DF4" w:rsidP="007A5DF4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 New Roman"/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5609233B" wp14:editId="37998040">
                        <wp:extent cx="8953500" cy="2616200"/>
                        <wp:effectExtent l="0" t="0" r="12700" b="0"/>
                        <wp:docPr id="6" name="Picture 6" descr="http://www.plasticomnium-medioambiente.com/images/productos/soterrados/mecanicos/Skinny/colores-est%C3%A1ndar-Skinn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plasticomnium-medioambiente.com/images/productos/soterrados/mecanicos/Skinny/colores-est%C3%A1ndar-Skinn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0" cy="261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665F4DD" w14:textId="77777777" w:rsidR="007A5DF4" w:rsidRPr="007A5DF4" w:rsidRDefault="007A5DF4" w:rsidP="007A5DF4">
            <w:pPr>
              <w:spacing w:line="285" w:lineRule="atLeast"/>
              <w:rPr>
                <w:rFonts w:ascii="Segoe UI" w:eastAsia="Times New Roman" w:hAnsi="Segoe UI" w:cs="Times New Roman"/>
                <w:color w:val="333333"/>
                <w:sz w:val="20"/>
                <w:szCs w:val="20"/>
              </w:rPr>
            </w:pPr>
          </w:p>
        </w:tc>
      </w:tr>
      <w:tr w:rsidR="007A5DF4" w:rsidRPr="007A5DF4" w14:paraId="5FF45DE8" w14:textId="77777777" w:rsidTr="007A5D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99FFBA" w14:textId="77777777" w:rsidR="007A5DF4" w:rsidRPr="007A5DF4" w:rsidRDefault="007A5DF4" w:rsidP="007A5DF4">
            <w:pPr>
              <w:spacing w:line="285" w:lineRule="atLeast"/>
              <w:rPr>
                <w:rFonts w:ascii="Segoe UI" w:eastAsia="Times New Roman" w:hAnsi="Segoe UI" w:cs="Times New Roman"/>
                <w:b/>
                <w:bCs/>
                <w:color w:val="333333"/>
              </w:rPr>
            </w:pPr>
            <w:r w:rsidRPr="007A5DF4">
              <w:rPr>
                <w:rFonts w:ascii="Segoe UI" w:eastAsia="Times New Roman" w:hAnsi="Segoe UI" w:cs="Times New Roman"/>
                <w:b/>
                <w:bCs/>
                <w:color w:val="333333"/>
              </w:rPr>
              <w:t>PERSONALIZACIÓN</w:t>
            </w:r>
          </w:p>
        </w:tc>
      </w:tr>
      <w:tr w:rsidR="007A5DF4" w:rsidRPr="007A5DF4" w14:paraId="61F44175" w14:textId="77777777" w:rsidTr="007A5D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1086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60"/>
            </w:tblGrid>
            <w:tr w:rsidR="007A5DF4" w:rsidRPr="007A5DF4" w14:paraId="31C1E621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CC3773B" w14:textId="77777777" w:rsidR="007A5DF4" w:rsidRPr="007A5DF4" w:rsidRDefault="007A5DF4" w:rsidP="007A5DF4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 New Roman"/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16D9EDB8" wp14:editId="418176D9">
                        <wp:extent cx="1181100" cy="1117600"/>
                        <wp:effectExtent l="0" t="0" r="12700" b="0"/>
                        <wp:docPr id="7" name="Picture 7" descr="http://www.plasticomnium-medioambiente.com/images/productos/soterrados/mecanicos/Skinny/personalizacion/placa-veralit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plasticomnium-medioambiente.com/images/productos/soterrados/mecanicos/Skinny/personalizacion/placa-veralit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1117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A5DF4" w:rsidRPr="007A5DF4" w14:paraId="6632D2CC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6A655B4" w14:textId="77777777" w:rsidR="007A5DF4" w:rsidRPr="007A5DF4" w:rsidRDefault="007A5DF4" w:rsidP="007A5DF4">
                  <w:pPr>
                    <w:rPr>
                      <w:rFonts w:ascii="Times" w:eastAsia="Times New Roman" w:hAnsi="Times" w:cs="Times New Roman"/>
                      <w:sz w:val="15"/>
                      <w:szCs w:val="15"/>
                      <w:u w:val="single"/>
                    </w:rPr>
                  </w:pPr>
                  <w:r w:rsidRPr="007A5DF4">
                    <w:rPr>
                      <w:rFonts w:ascii="Times" w:eastAsia="Times New Roman" w:hAnsi="Times" w:cs="Times New Roman"/>
                      <w:sz w:val="15"/>
                      <w:szCs w:val="15"/>
                      <w:u w:val="single"/>
                    </w:rPr>
                    <w:t>PLACA VERALITE</w:t>
                  </w:r>
                </w:p>
              </w:tc>
            </w:tr>
          </w:tbl>
          <w:p w14:paraId="46CDD86A" w14:textId="77777777" w:rsidR="007A5DF4" w:rsidRPr="007A5DF4" w:rsidRDefault="007A5DF4" w:rsidP="007A5DF4">
            <w:pPr>
              <w:spacing w:line="285" w:lineRule="atLeast"/>
              <w:jc w:val="center"/>
              <w:rPr>
                <w:rFonts w:ascii="Segoe UI" w:eastAsia="Times New Roman" w:hAnsi="Segoe UI" w:cs="Times New Roman"/>
                <w:color w:val="333333"/>
                <w:sz w:val="20"/>
                <w:szCs w:val="20"/>
              </w:rPr>
            </w:pPr>
          </w:p>
        </w:tc>
      </w:tr>
      <w:tr w:rsidR="007A5DF4" w:rsidRPr="007A5DF4" w14:paraId="36C0BE9F" w14:textId="77777777" w:rsidTr="007A5D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0155E" w14:textId="77777777" w:rsidR="007A5DF4" w:rsidRPr="007A5DF4" w:rsidRDefault="007A5DF4" w:rsidP="007A5DF4">
            <w:pPr>
              <w:spacing w:line="285" w:lineRule="atLeast"/>
              <w:rPr>
                <w:rFonts w:ascii="Segoe UI" w:eastAsia="Times New Roman" w:hAnsi="Segoe UI" w:cs="Times New Roman"/>
                <w:b/>
                <w:bCs/>
                <w:color w:val="333333"/>
              </w:rPr>
            </w:pPr>
            <w:r w:rsidRPr="007A5DF4">
              <w:rPr>
                <w:rFonts w:ascii="Segoe UI" w:eastAsia="Times New Roman" w:hAnsi="Segoe UI" w:cs="Times New Roman"/>
                <w:b/>
                <w:bCs/>
                <w:color w:val="333333"/>
              </w:rPr>
              <w:t>ACCESORIOS</w:t>
            </w:r>
          </w:p>
        </w:tc>
      </w:tr>
      <w:tr w:rsidR="007A5DF4" w:rsidRPr="007A5DF4" w14:paraId="63DB2EDC" w14:textId="77777777" w:rsidTr="007A5D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tbl>
            <w:tblPr>
              <w:tblW w:w="1086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3"/>
              <w:gridCol w:w="2384"/>
              <w:gridCol w:w="2716"/>
              <w:gridCol w:w="3377"/>
            </w:tblGrid>
            <w:tr w:rsidR="007A5DF4" w:rsidRPr="007A5DF4" w14:paraId="7C5A051E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5D9CD3" w14:textId="77777777" w:rsidR="007A5DF4" w:rsidRPr="007A5DF4" w:rsidRDefault="007A5DF4" w:rsidP="007A5DF4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 New Roman"/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1EB935DB" wp14:editId="4253CFED">
                        <wp:extent cx="1181100" cy="1117600"/>
                        <wp:effectExtent l="0" t="0" r="12700" b="0"/>
                        <wp:docPr id="8" name="Picture 8" descr="http://www.plasticomnium-medioambiente.com/images/productos/soterrados/mecanicos/Skinny/accesorios/control-de-acces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plasticomnium-medioambiente.com/images/productos/soterrados/mecanicos/Skinny/accesorios/control-de-acces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1117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5613EE" w14:textId="77777777" w:rsidR="007A5DF4" w:rsidRPr="007A5DF4" w:rsidRDefault="007A5DF4" w:rsidP="007A5DF4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 New Roman"/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245C87DF" wp14:editId="0CD54883">
                        <wp:extent cx="1181100" cy="1117600"/>
                        <wp:effectExtent l="0" t="0" r="12700" b="0"/>
                        <wp:docPr id="9" name="Picture 9" descr="http://www.plasticomnium-medioambiente.com/images/productos/soterrados/mecanicos/Skinny/accesorios/pedal-apertur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plasticomnium-medioambiente.com/images/productos/soterrados/mecanicos/Skinny/accesorios/pedal-apertur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1117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478408" w14:textId="77777777" w:rsidR="007A5DF4" w:rsidRPr="007A5DF4" w:rsidRDefault="007A5DF4" w:rsidP="007A5DF4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 New Roman"/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6D4B7C8A" wp14:editId="03F5A7C2">
                        <wp:extent cx="1181100" cy="1117600"/>
                        <wp:effectExtent l="0" t="0" r="12700" b="0"/>
                        <wp:docPr id="10" name="Picture 10" descr="http://www.plasticomnium-medioambiente.com/images/productos/soterrados/mecanicos/Skinny/accesorios/personalizaci%C3%B3n-VERALIT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plasticomnium-medioambiente.com/images/productos/soterrados/mecanicos/Skinny/accesorios/personalizaci%C3%B3n-VERALIT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1117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A0D00A" w14:textId="77777777" w:rsidR="007A5DF4" w:rsidRPr="007A5DF4" w:rsidRDefault="007A5DF4" w:rsidP="007A5DF4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 New Roman"/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02316711" wp14:editId="3C4BA362">
                        <wp:extent cx="1181100" cy="1117600"/>
                        <wp:effectExtent l="0" t="0" r="12700" b="0"/>
                        <wp:docPr id="11" name="Picture 11" descr="http://www.plasticomnium-medioambiente.com/images/productos/soterrados/mecanicos/Skinny/accesorios/trampilla-grandes-productor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plasticomnium-medioambiente.com/images/productos/soterrados/mecanicos/Skinny/accesorios/trampilla-grandes-productor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1117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A5DF4" w:rsidRPr="007A5DF4" w14:paraId="4BFEB6B4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8348E9" w14:textId="77777777" w:rsidR="007A5DF4" w:rsidRPr="007A5DF4" w:rsidRDefault="007A5DF4" w:rsidP="007A5DF4">
                  <w:pPr>
                    <w:rPr>
                      <w:rFonts w:ascii="Times" w:eastAsia="Times New Roman" w:hAnsi="Times" w:cs="Times New Roman"/>
                      <w:sz w:val="15"/>
                      <w:szCs w:val="15"/>
                      <w:u w:val="single"/>
                    </w:rPr>
                  </w:pPr>
                  <w:r w:rsidRPr="007A5DF4">
                    <w:rPr>
                      <w:rFonts w:ascii="Times" w:eastAsia="Times New Roman" w:hAnsi="Times" w:cs="Times New Roman"/>
                      <w:sz w:val="15"/>
                      <w:szCs w:val="15"/>
                      <w:u w:val="single"/>
                    </w:rPr>
                    <w:t>CONTROL DE ACCESO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90D39B" w14:textId="77777777" w:rsidR="007A5DF4" w:rsidRPr="007A5DF4" w:rsidRDefault="007A5DF4" w:rsidP="007A5DF4">
                  <w:pPr>
                    <w:rPr>
                      <w:rFonts w:ascii="Times" w:eastAsia="Times New Roman" w:hAnsi="Times" w:cs="Times New Roman"/>
                      <w:sz w:val="15"/>
                      <w:szCs w:val="15"/>
                      <w:u w:val="single"/>
                    </w:rPr>
                  </w:pPr>
                  <w:r w:rsidRPr="007A5DF4">
                    <w:rPr>
                      <w:rFonts w:ascii="Times" w:eastAsia="Times New Roman" w:hAnsi="Times" w:cs="Times New Roman"/>
                      <w:sz w:val="15"/>
                      <w:szCs w:val="15"/>
                      <w:u w:val="single"/>
                    </w:rPr>
                    <w:t>PEDAL APERTURA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E12CDA7" w14:textId="77777777" w:rsidR="007A5DF4" w:rsidRPr="007A5DF4" w:rsidRDefault="007A5DF4" w:rsidP="007A5DF4">
                  <w:pPr>
                    <w:rPr>
                      <w:rFonts w:ascii="Times" w:eastAsia="Times New Roman" w:hAnsi="Times" w:cs="Times New Roman"/>
                      <w:sz w:val="15"/>
                      <w:szCs w:val="15"/>
                      <w:u w:val="single"/>
                    </w:rPr>
                  </w:pPr>
                  <w:r w:rsidRPr="007A5DF4">
                    <w:rPr>
                      <w:rFonts w:ascii="Times" w:eastAsia="Times New Roman" w:hAnsi="Times" w:cs="Times New Roman"/>
                      <w:sz w:val="15"/>
                      <w:szCs w:val="15"/>
                      <w:u w:val="single"/>
                    </w:rPr>
                    <w:t>PERSONALIZACIÓN VERALITE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687289" w14:textId="77777777" w:rsidR="007A5DF4" w:rsidRPr="007A5DF4" w:rsidRDefault="007A5DF4" w:rsidP="007A5DF4">
                  <w:pPr>
                    <w:rPr>
                      <w:rFonts w:ascii="Times" w:eastAsia="Times New Roman" w:hAnsi="Times" w:cs="Times New Roman"/>
                      <w:sz w:val="15"/>
                      <w:szCs w:val="15"/>
                      <w:u w:val="single"/>
                    </w:rPr>
                  </w:pPr>
                  <w:r w:rsidRPr="007A5DF4">
                    <w:rPr>
                      <w:rFonts w:ascii="Times" w:eastAsia="Times New Roman" w:hAnsi="Times" w:cs="Times New Roman"/>
                      <w:sz w:val="15"/>
                      <w:szCs w:val="15"/>
                      <w:u w:val="single"/>
                    </w:rPr>
                    <w:t>TRAMPILLA GRANDES PRODUCTORES</w:t>
                  </w:r>
                </w:p>
              </w:tc>
            </w:tr>
          </w:tbl>
          <w:p w14:paraId="05B3F56E" w14:textId="77777777" w:rsidR="007A5DF4" w:rsidRPr="007A5DF4" w:rsidRDefault="007A5DF4" w:rsidP="007A5DF4">
            <w:pPr>
              <w:spacing w:line="0" w:lineRule="atLeast"/>
              <w:jc w:val="center"/>
              <w:rPr>
                <w:rFonts w:ascii="Segoe UI" w:eastAsia="Times New Roman" w:hAnsi="Segoe UI" w:cs="Times New Roman"/>
                <w:color w:val="333333"/>
                <w:sz w:val="20"/>
                <w:szCs w:val="20"/>
              </w:rPr>
            </w:pPr>
          </w:p>
        </w:tc>
      </w:tr>
    </w:tbl>
    <w:p w14:paraId="6AA1AD13" w14:textId="77777777" w:rsidR="007A5DF4" w:rsidRPr="007A5DF4" w:rsidRDefault="007A5DF4" w:rsidP="007A5DF4">
      <w:pPr>
        <w:shd w:val="clear" w:color="auto" w:fill="FFFFFF"/>
        <w:spacing w:before="225" w:after="225" w:line="285" w:lineRule="atLeast"/>
        <w:rPr>
          <w:rFonts w:ascii="Segoe UI" w:hAnsi="Segoe UI" w:cs="Times New Roman"/>
          <w:color w:val="333333"/>
          <w:sz w:val="20"/>
          <w:szCs w:val="20"/>
        </w:rPr>
      </w:pPr>
    </w:p>
    <w:p w14:paraId="5779951B" w14:textId="77777777" w:rsidR="00941BBF" w:rsidRDefault="00941BBF" w:rsidP="007A5DF4">
      <w:pPr>
        <w:ind w:left="-709" w:firstLine="709"/>
      </w:pPr>
    </w:p>
    <w:sectPr w:rsidR="00941BBF" w:rsidSect="007A5DF4">
      <w:pgSz w:w="11900" w:h="16840"/>
      <w:pgMar w:top="1440" w:right="70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egoe UI">
    <w:panose1 w:val="00000000000000000000"/>
    <w:charset w:val="59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DF4"/>
    <w:rsid w:val="002967CA"/>
    <w:rsid w:val="007A5DF4"/>
    <w:rsid w:val="00941BBF"/>
    <w:rsid w:val="00BB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725CC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5DF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7A5DF4"/>
  </w:style>
  <w:style w:type="paragraph" w:styleId="BalloonText">
    <w:name w:val="Balloon Text"/>
    <w:basedOn w:val="Normal"/>
    <w:link w:val="BalloonTextChar"/>
    <w:uiPriority w:val="99"/>
    <w:semiHidden/>
    <w:unhideWhenUsed/>
    <w:rsid w:val="007A5D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DF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5DF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7A5DF4"/>
  </w:style>
  <w:style w:type="paragraph" w:styleId="BalloonText">
    <w:name w:val="Balloon Text"/>
    <w:basedOn w:val="Normal"/>
    <w:link w:val="BalloonTextChar"/>
    <w:uiPriority w:val="99"/>
    <w:semiHidden/>
    <w:unhideWhenUsed/>
    <w:rsid w:val="007A5D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DF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0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313</Words>
  <Characters>1789</Characters>
  <Application>Microsoft Macintosh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</dc:creator>
  <cp:keywords/>
  <dc:description/>
  <cp:lastModifiedBy>Renaud</cp:lastModifiedBy>
  <cp:revision>2</cp:revision>
  <dcterms:created xsi:type="dcterms:W3CDTF">2013-06-07T23:48:00Z</dcterms:created>
  <dcterms:modified xsi:type="dcterms:W3CDTF">2013-06-07T23:58:00Z</dcterms:modified>
</cp:coreProperties>
</file>